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0F" w:rsidRDefault="00E91F0F" w:rsidP="00E91F0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986292" wp14:editId="1E0A2FDE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91F0F" w:rsidRDefault="00E91F0F" w:rsidP="00E91F0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E91F0F" w:rsidRDefault="00E91F0F" w:rsidP="00E91F0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E91F0F" w:rsidRDefault="00E91F0F" w:rsidP="00E91F0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E91F0F" w:rsidRDefault="00E91F0F" w:rsidP="00E91F0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E91F0F" w:rsidRDefault="00E91F0F" w:rsidP="00E91F0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E91F0F" w:rsidRDefault="00E91F0F" w:rsidP="00E91F0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07DB0D4D" wp14:editId="7999F88B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333D9" w:rsidRPr="009333D9" w:rsidRDefault="009333D9" w:rsidP="009333D9">
      <w:pPr>
        <w:ind w:firstLine="567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9333D9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Порядок заповнення</w:t>
      </w:r>
      <w:r w:rsidRPr="009333D9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5B515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додатк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ів</w:t>
      </w:r>
      <w:r w:rsidRPr="005B515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4ДФ до Розрахунку</w:t>
      </w:r>
    </w:p>
    <w:p w:rsidR="00965349" w:rsidRPr="009333D9" w:rsidRDefault="005B5156" w:rsidP="009333D9">
      <w:pPr>
        <w:jc w:val="both"/>
        <w:rPr>
          <w:rFonts w:ascii="Times New Roman" w:hAnsi="Times New Roman" w:cs="Times New Roman"/>
          <w:i/>
          <w:color w:val="333333"/>
          <w:sz w:val="28"/>
          <w:szCs w:val="28"/>
          <w:u w:val="single"/>
          <w:shd w:val="clear" w:color="auto" w:fill="FFFFFF"/>
          <w:lang w:val="uk-UA"/>
        </w:rPr>
      </w:pPr>
      <w:r w:rsidRPr="009333D9">
        <w:rPr>
          <w:rFonts w:ascii="Times New Roman" w:hAnsi="Times New Roman" w:cs="Times New Roman"/>
          <w:i/>
          <w:color w:val="333333"/>
          <w:sz w:val="28"/>
          <w:szCs w:val="28"/>
          <w:u w:val="single"/>
          <w:shd w:val="clear" w:color="auto" w:fill="FFFFFF"/>
          <w:lang w:val="uk-UA"/>
        </w:rPr>
        <w:t>Чи потрібно формувати додатки 4ДФ до Розрахунку за звітний квартал, якщо показники, які підлягають відображенню у додатку 4ДФ до Розрахунку, наявні лише в одному з місяців звітного кварталу?</w:t>
      </w:r>
    </w:p>
    <w:p w:rsidR="005B5156" w:rsidRDefault="005B5156" w:rsidP="005B51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5B51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Відповідно до </w:t>
      </w:r>
      <w:proofErr w:type="spellStart"/>
      <w:r w:rsidRPr="005B51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5B51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«б» п. 176.2 ст. 176 Податкового кодексу України від 02 грудня 2010 року № 2755-VI із змінами та доповненнями (далі – ПКУ) податкові агенти зобов’язані подавати у строки, встановлені ПКУ для податкового кварталу, податковий розрахунок сум доходу, нарахованого (сплаченого) на користь платників податків – фізичних осіб, і сум утриманого з них податку, а також сум нарахованого єдиного внеску (з розбивкою по місяцях звітного кварталу), до контролюючого органу за основним місцем обліку. Такий розрахунок подається лише у разі нарахування сум зазначених доходів платнику податку – фізичній особі податковим агентом, платником єдиного внеску протягом звітного періоду. Запровадження інших форм звітності із зазначених питань не допускається.</w:t>
      </w:r>
    </w:p>
    <w:p w:rsidR="005B5156" w:rsidRDefault="005B5156" w:rsidP="005B51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5B51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Наказом Міністерства фінансів України від 13.01.2015 № 4 (у редакції наказу Міністерства фінансів України від 15.12.2020 № 773) затверджені форма Податкового розрахунку сум доходу, нарахованого (сплаченого) на користь платників податків – фізичних осіб, і сум утриманого з них податку, а також сум нарахованого єдиного внеску (далі – Розрахунок) та Порядок заповнення та подання податковими агентами Податкового розрахунку сум доходу, нарахованого (сплаченого) на користь платників податків – фізичних осіб, і сум утриманого з них податку, а також сум нарахованого єдиного внеску (далі – Порядок).</w:t>
      </w:r>
    </w:p>
    <w:p w:rsidR="005B5156" w:rsidRDefault="005B5156" w:rsidP="005B51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5B51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Пунктом 1 </w:t>
      </w:r>
      <w:proofErr w:type="spellStart"/>
      <w:r w:rsidRPr="005B51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5B51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II Порядку визначено, що Розрахунок подається окремо за кожний квартал (податковий період) з розбивкою по місяцях звітного кварталу протягом 40 календарних днів, що настають за останнім календарним днем звітного кварталу. Розрахунок подається лише у разі нарахування сум зазначених доходів платнику податку протягом звітного періоду.</w:t>
      </w:r>
    </w:p>
    <w:p w:rsidR="005B5156" w:rsidRDefault="005B5156" w:rsidP="005B51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5B51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Згідно з п. 1 </w:t>
      </w:r>
      <w:proofErr w:type="spellStart"/>
      <w:r w:rsidRPr="005B51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5B51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III Порядку заголовна частина Розрахунку містить інформацію щодо обраного платником типу Розрахунку, зокрема, інформацію про </w:t>
      </w:r>
      <w:proofErr w:type="spellStart"/>
      <w:r w:rsidRPr="005B51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про</w:t>
      </w:r>
      <w:proofErr w:type="spellEnd"/>
      <w:r w:rsidRPr="005B51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додатки, що є його невід’ємною частиною.</w:t>
      </w:r>
    </w:p>
    <w:p w:rsidR="005B5156" w:rsidRDefault="005B5156" w:rsidP="005B51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5B51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У разі </w:t>
      </w:r>
      <w:proofErr w:type="spellStart"/>
      <w:r w:rsidRPr="005B51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незаповнення</w:t>
      </w:r>
      <w:proofErr w:type="spellEnd"/>
      <w:r w:rsidRPr="005B51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того чи іншого рядка Розрахунку та додатків до нього через відсутність операції такий рядок прокреслюється (п. 3 </w:t>
      </w:r>
      <w:proofErr w:type="spellStart"/>
      <w:r w:rsidRPr="005B51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5B51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II Порядку).</w:t>
      </w:r>
    </w:p>
    <w:p w:rsidR="005B5156" w:rsidRPr="006219B8" w:rsidRDefault="005B5156" w:rsidP="005B51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B51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>Порядок заповнення Додатка 4 «Відомості про суми нарахованого доходу, утриманого та сплаченого податку на доходи фізичних осіб та військового збору»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5B51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(далі – Додаток 4ДФ) до Розрахунку визначено п. 4 </w:t>
      </w:r>
      <w:proofErr w:type="spellStart"/>
      <w:r w:rsidRPr="005B51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5B51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IV Порядку, яким не передбачено окремих норм щодо можливості неподання додатку 4ДФ до Розрахунку за наявності обов’язку щодо подання Розрахунку.</w:t>
      </w:r>
    </w:p>
    <w:p w:rsidR="00E91F0F" w:rsidRDefault="00E91F0F" w:rsidP="00E91F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За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інформацією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загальнодоступного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інформаційно-довідкового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ресурсу</w:t>
      </w:r>
    </w:p>
    <w:p w:rsidR="00E91F0F" w:rsidRDefault="00E91F0F" w:rsidP="00E91F0F">
      <w:pPr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</w:pPr>
    </w:p>
    <w:p w:rsidR="00E91F0F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19B8" w:rsidRDefault="006219B8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19B8" w:rsidRDefault="006219B8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19B8" w:rsidRDefault="006219B8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19B8" w:rsidRDefault="006219B8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19B8" w:rsidRDefault="006219B8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19B8" w:rsidRDefault="006219B8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19B8" w:rsidRDefault="006219B8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19B8" w:rsidRPr="006219B8" w:rsidRDefault="006219B8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91F0F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1F0F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1F0F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1F0F" w:rsidRPr="006219B8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F0F" w:rsidRPr="006219B8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F0F" w:rsidRPr="006219B8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F0F" w:rsidRPr="006219B8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F0F" w:rsidRPr="006219B8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F0F" w:rsidRPr="006219B8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F0F" w:rsidRPr="006219B8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F0F" w:rsidRPr="006219B8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F0F" w:rsidRPr="006219B8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F0F" w:rsidRPr="006219B8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F0F" w:rsidRPr="006219B8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F0F" w:rsidRPr="006219B8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E91F0F" w:rsidRPr="006219B8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F0F" w:rsidRPr="006219B8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F0F" w:rsidRPr="006219B8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F0F" w:rsidRPr="006219B8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F0F" w:rsidRPr="006219B8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F0F" w:rsidRPr="006219B8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F0F" w:rsidRPr="006219B8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F0F" w:rsidRPr="006219B8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F0F" w:rsidRPr="006219B8" w:rsidRDefault="00E91F0F" w:rsidP="00E91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F0F" w:rsidRPr="006219B8" w:rsidRDefault="00E91F0F" w:rsidP="00E91F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>. Хрещатик</w:t>
      </w:r>
      <w:r w:rsidRPr="006219B8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6219B8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6219B8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6219B8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6219B8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6219B8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6219B8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E91F0F" w:rsidRPr="00E91F0F" w:rsidRDefault="00E91F0F" w:rsidP="00B15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E91F0F" w:rsidRPr="00E91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156"/>
    <w:rsid w:val="005B5156"/>
    <w:rsid w:val="006219B8"/>
    <w:rsid w:val="009333D9"/>
    <w:rsid w:val="00965349"/>
    <w:rsid w:val="00B15EB3"/>
    <w:rsid w:val="00E9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1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1F0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91F0F"/>
    <w:rPr>
      <w:color w:val="0000FF" w:themeColor="hyperlink"/>
      <w:u w:val="single"/>
    </w:rPr>
  </w:style>
  <w:style w:type="character" w:customStyle="1" w:styleId="z-label">
    <w:name w:val="z-label"/>
    <w:basedOn w:val="a0"/>
    <w:rsid w:val="00E91F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1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1F0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91F0F"/>
    <w:rPr>
      <w:color w:val="0000FF" w:themeColor="hyperlink"/>
      <w:u w:val="single"/>
    </w:rPr>
  </w:style>
  <w:style w:type="character" w:customStyle="1" w:styleId="z-label">
    <w:name w:val="z-label"/>
    <w:basedOn w:val="a0"/>
    <w:rsid w:val="00E91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1937</Words>
  <Characters>1105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5</cp:revision>
  <cp:lastPrinted>2022-05-05T08:50:00Z</cp:lastPrinted>
  <dcterms:created xsi:type="dcterms:W3CDTF">2022-05-05T08:36:00Z</dcterms:created>
  <dcterms:modified xsi:type="dcterms:W3CDTF">2022-05-06T05:29:00Z</dcterms:modified>
</cp:coreProperties>
</file>